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96C0" w14:textId="77777777" w:rsidR="00BC549E" w:rsidRDefault="00BC549E">
      <w:pPr>
        <w:pStyle w:val="BodyText"/>
        <w:rPr>
          <w:rFonts w:ascii="Times New Roman"/>
          <w:sz w:val="20"/>
        </w:rPr>
      </w:pPr>
    </w:p>
    <w:p w14:paraId="1F2896C1" w14:textId="77777777" w:rsidR="00BC549E" w:rsidRDefault="00BC549E">
      <w:pPr>
        <w:pStyle w:val="BodyText"/>
        <w:spacing w:before="1"/>
        <w:rPr>
          <w:rFonts w:ascii="Times New Roman"/>
          <w:sz w:val="18"/>
        </w:rPr>
      </w:pPr>
    </w:p>
    <w:p w14:paraId="1F2896C2" w14:textId="7EA48001" w:rsidR="00BC549E" w:rsidRDefault="000F68BD">
      <w:pPr>
        <w:spacing w:before="27" w:line="374" w:lineRule="auto"/>
        <w:ind w:left="5673" w:right="5484" w:hanging="531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28972A" wp14:editId="1F28972B">
            <wp:simplePos x="0" y="0"/>
            <wp:positionH relativeFrom="page">
              <wp:posOffset>1276350</wp:posOffset>
            </wp:positionH>
            <wp:positionV relativeFrom="paragraph">
              <wp:posOffset>-281449</wp:posOffset>
            </wp:positionV>
            <wp:extent cx="1190271" cy="14598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271" cy="145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ST. IGNATIUS OF LOYOLA CATHOLIC SECONDARY SCHOOL SEMESTER 2 - FINAL EXAM SCHEDULE – JUNE 202</w:t>
      </w:r>
      <w:r w:rsidR="00986363">
        <w:rPr>
          <w:b/>
          <w:sz w:val="36"/>
        </w:rPr>
        <w:t>6</w:t>
      </w:r>
    </w:p>
    <w:p w14:paraId="1F2896C3" w14:textId="77777777" w:rsidR="00BC549E" w:rsidRDefault="00BC549E">
      <w:pPr>
        <w:pStyle w:val="BodyText"/>
        <w:rPr>
          <w:b/>
          <w:sz w:val="20"/>
        </w:rPr>
      </w:pPr>
    </w:p>
    <w:p w14:paraId="1F2896C4" w14:textId="77777777" w:rsidR="00BC549E" w:rsidRDefault="00BC549E">
      <w:pPr>
        <w:pStyle w:val="BodyText"/>
        <w:rPr>
          <w:b/>
          <w:sz w:val="20"/>
        </w:rPr>
      </w:pPr>
    </w:p>
    <w:p w14:paraId="1F2896C5" w14:textId="77777777" w:rsidR="00BC549E" w:rsidRDefault="00BC549E">
      <w:pPr>
        <w:pStyle w:val="BodyText"/>
        <w:rPr>
          <w:b/>
          <w:sz w:val="20"/>
        </w:rPr>
      </w:pPr>
    </w:p>
    <w:p w14:paraId="1F2896C6" w14:textId="77777777" w:rsidR="00BC549E" w:rsidRDefault="00BC549E"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3259"/>
        <w:gridCol w:w="3263"/>
        <w:gridCol w:w="3117"/>
        <w:gridCol w:w="3266"/>
      </w:tblGrid>
      <w:tr w:rsidR="00BC549E" w14:paraId="1F2896CC" w14:textId="77777777" w:rsidTr="00D43648">
        <w:trPr>
          <w:trHeight w:val="339"/>
          <w:jc w:val="center"/>
        </w:trPr>
        <w:tc>
          <w:tcPr>
            <w:tcW w:w="3275" w:type="dxa"/>
            <w:tcBorders>
              <w:top w:val="nil"/>
              <w:left w:val="nil"/>
              <w:right w:val="single" w:sz="6" w:space="0" w:color="FFFFFF"/>
            </w:tcBorders>
            <w:shd w:val="clear" w:color="auto" w:fill="808080"/>
          </w:tcPr>
          <w:p w14:paraId="1F2896C7" w14:textId="432A8686" w:rsidR="00BC549E" w:rsidRDefault="000F68BD">
            <w:pPr>
              <w:pStyle w:val="TableParagraph"/>
              <w:spacing w:line="320" w:lineRule="exact"/>
              <w:ind w:left="182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FRIDAY JUNE 1</w:t>
            </w:r>
            <w:r w:rsidR="00986363">
              <w:rPr>
                <w:b/>
                <w:sz w:val="28"/>
              </w:rPr>
              <w:t>2</w:t>
            </w:r>
          </w:p>
        </w:tc>
        <w:tc>
          <w:tcPr>
            <w:tcW w:w="3259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808080"/>
          </w:tcPr>
          <w:p w14:paraId="1F2896C8" w14:textId="76B3755A" w:rsidR="00BC549E" w:rsidRDefault="000F68BD">
            <w:pPr>
              <w:pStyle w:val="TableParagraph"/>
              <w:spacing w:line="320" w:lineRule="exact"/>
              <w:ind w:left="543" w:right="5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MONDAY JUNE </w:t>
            </w:r>
            <w:r w:rsidR="007D20BF">
              <w:rPr>
                <w:b/>
                <w:sz w:val="28"/>
              </w:rPr>
              <w:t>1</w:t>
            </w:r>
            <w:r w:rsidR="00986363">
              <w:rPr>
                <w:b/>
                <w:sz w:val="28"/>
              </w:rPr>
              <w:t>5</w:t>
            </w:r>
          </w:p>
        </w:tc>
        <w:tc>
          <w:tcPr>
            <w:tcW w:w="3263" w:type="dxa"/>
            <w:tcBorders>
              <w:top w:val="nil"/>
              <w:left w:val="single" w:sz="6" w:space="0" w:color="FFFFFF"/>
              <w:right w:val="single" w:sz="4" w:space="0" w:color="FFFFFF"/>
            </w:tcBorders>
            <w:shd w:val="clear" w:color="auto" w:fill="808080"/>
          </w:tcPr>
          <w:p w14:paraId="1F2896C9" w14:textId="5E9505AE" w:rsidR="00BC549E" w:rsidRDefault="000F68BD">
            <w:pPr>
              <w:pStyle w:val="TableParagraph"/>
              <w:spacing w:line="320" w:lineRule="exact"/>
              <w:ind w:left="580"/>
              <w:rPr>
                <w:b/>
                <w:sz w:val="28"/>
              </w:rPr>
            </w:pPr>
            <w:r>
              <w:rPr>
                <w:b/>
                <w:sz w:val="28"/>
              </w:rPr>
              <w:t>TUESDAY JUNE 1</w:t>
            </w:r>
            <w:r w:rsidR="00986363">
              <w:rPr>
                <w:b/>
                <w:sz w:val="28"/>
              </w:rPr>
              <w:t>6</w:t>
            </w:r>
          </w:p>
        </w:tc>
        <w:tc>
          <w:tcPr>
            <w:tcW w:w="3117" w:type="dxa"/>
            <w:tcBorders>
              <w:top w:val="nil"/>
              <w:left w:val="single" w:sz="4" w:space="0" w:color="FFFFFF"/>
              <w:right w:val="single" w:sz="6" w:space="0" w:color="FFFFFF"/>
            </w:tcBorders>
            <w:shd w:val="clear" w:color="auto" w:fill="808080"/>
          </w:tcPr>
          <w:p w14:paraId="1F2896CA" w14:textId="455744C3" w:rsidR="00BC549E" w:rsidRDefault="000F68BD">
            <w:pPr>
              <w:pStyle w:val="TableParagraph"/>
              <w:spacing w:line="320" w:lineRule="exact"/>
              <w:ind w:left="296"/>
              <w:rPr>
                <w:b/>
                <w:sz w:val="28"/>
              </w:rPr>
            </w:pPr>
            <w:r>
              <w:rPr>
                <w:b/>
                <w:sz w:val="28"/>
              </w:rPr>
              <w:t>WEDNESDAY JUNE 1</w:t>
            </w:r>
            <w:r w:rsidR="00986363">
              <w:rPr>
                <w:b/>
                <w:sz w:val="28"/>
              </w:rPr>
              <w:t>7</w:t>
            </w:r>
          </w:p>
        </w:tc>
        <w:tc>
          <w:tcPr>
            <w:tcW w:w="3266" w:type="dxa"/>
            <w:tcBorders>
              <w:top w:val="nil"/>
              <w:left w:val="single" w:sz="6" w:space="0" w:color="FFFFFF"/>
              <w:right w:val="nil"/>
            </w:tcBorders>
            <w:shd w:val="clear" w:color="auto" w:fill="808080"/>
          </w:tcPr>
          <w:p w14:paraId="1F2896CB" w14:textId="514444DC" w:rsidR="00BC549E" w:rsidRDefault="000F68BD">
            <w:pPr>
              <w:pStyle w:val="TableParagraph"/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THURSDAY JUNE </w:t>
            </w:r>
            <w:r w:rsidR="007D20BF">
              <w:rPr>
                <w:b/>
                <w:sz w:val="28"/>
              </w:rPr>
              <w:t>1</w:t>
            </w:r>
            <w:r w:rsidR="00986363">
              <w:rPr>
                <w:b/>
                <w:sz w:val="28"/>
              </w:rPr>
              <w:t>8</w:t>
            </w:r>
          </w:p>
        </w:tc>
      </w:tr>
      <w:tr w:rsidR="00BC549E" w14:paraId="1F2896DE" w14:textId="77777777" w:rsidTr="00D43648">
        <w:trPr>
          <w:trHeight w:val="2053"/>
          <w:jc w:val="center"/>
        </w:trPr>
        <w:tc>
          <w:tcPr>
            <w:tcW w:w="3275" w:type="dxa"/>
            <w:tcBorders>
              <w:left w:val="nil"/>
              <w:bottom w:val="single" w:sz="4" w:space="0" w:color="000000"/>
              <w:right w:val="single" w:sz="6" w:space="0" w:color="FFFFFF"/>
            </w:tcBorders>
            <w:shd w:val="clear" w:color="auto" w:fill="DDD9C3"/>
            <w:vAlign w:val="center"/>
          </w:tcPr>
          <w:p w14:paraId="1F2896CE" w14:textId="77777777" w:rsidR="00BC549E" w:rsidRDefault="000F68BD" w:rsidP="00D43648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12</w:t>
            </w:r>
          </w:p>
          <w:p w14:paraId="1F2896CF" w14:textId="77777777" w:rsidR="00BC549E" w:rsidRDefault="000F68BD">
            <w:pPr>
              <w:pStyle w:val="TableParagraph"/>
              <w:spacing w:before="1"/>
              <w:ind w:left="857" w:right="814" w:firstLine="242"/>
              <w:rPr>
                <w:b/>
                <w:sz w:val="28"/>
              </w:rPr>
            </w:pPr>
            <w:r>
              <w:rPr>
                <w:b/>
                <w:sz w:val="28"/>
              </w:rPr>
              <w:t>PERIOD 1 FINAL EXAMS</w:t>
            </w:r>
          </w:p>
        </w:tc>
        <w:tc>
          <w:tcPr>
            <w:tcW w:w="3259" w:type="dxa"/>
            <w:tcBorders>
              <w:left w:val="single" w:sz="6" w:space="0" w:color="FFFFFF"/>
              <w:bottom w:val="single" w:sz="4" w:space="0" w:color="000000"/>
              <w:right w:val="single" w:sz="6" w:space="0" w:color="FFFFFF"/>
            </w:tcBorders>
            <w:shd w:val="clear" w:color="auto" w:fill="DDD9C3"/>
            <w:vAlign w:val="center"/>
          </w:tcPr>
          <w:p w14:paraId="1F2896D1" w14:textId="77777777" w:rsidR="00BC549E" w:rsidRDefault="000F68BD">
            <w:pPr>
              <w:pStyle w:val="TableParagraph"/>
              <w:spacing w:before="1"/>
              <w:ind w:left="1040"/>
              <w:rPr>
                <w:b/>
                <w:sz w:val="28"/>
              </w:rPr>
            </w:pPr>
            <w:r>
              <w:rPr>
                <w:b/>
                <w:sz w:val="28"/>
              </w:rPr>
              <w:t>GRADE 12</w:t>
            </w:r>
          </w:p>
          <w:p w14:paraId="1F2896D2" w14:textId="77777777" w:rsidR="00BC549E" w:rsidRDefault="000F68BD">
            <w:pPr>
              <w:pStyle w:val="TableParagraph"/>
              <w:spacing w:before="1"/>
              <w:ind w:left="834" w:right="813" w:firstLine="244"/>
              <w:rPr>
                <w:b/>
                <w:sz w:val="28"/>
              </w:rPr>
            </w:pPr>
            <w:r>
              <w:rPr>
                <w:b/>
                <w:sz w:val="28"/>
              </w:rPr>
              <w:t>PERIOD 2 FINAL EXAMS</w:t>
            </w:r>
          </w:p>
        </w:tc>
        <w:tc>
          <w:tcPr>
            <w:tcW w:w="3263" w:type="dxa"/>
            <w:tcBorders>
              <w:left w:val="single" w:sz="6" w:space="0" w:color="FFFFFF"/>
              <w:bottom w:val="single" w:sz="4" w:space="0" w:color="000000"/>
              <w:right w:val="single" w:sz="4" w:space="0" w:color="FFFFFF"/>
            </w:tcBorders>
            <w:shd w:val="clear" w:color="auto" w:fill="DDD9C3"/>
            <w:vAlign w:val="center"/>
          </w:tcPr>
          <w:p w14:paraId="1F2896D4" w14:textId="77777777" w:rsidR="00BC549E" w:rsidRDefault="000F68BD">
            <w:pPr>
              <w:pStyle w:val="TableParagraph"/>
              <w:spacing w:before="1"/>
              <w:ind w:left="1041"/>
              <w:rPr>
                <w:b/>
                <w:sz w:val="28"/>
              </w:rPr>
            </w:pPr>
            <w:r>
              <w:rPr>
                <w:b/>
                <w:sz w:val="28"/>
              </w:rPr>
              <w:t>GRADE 12</w:t>
            </w:r>
          </w:p>
          <w:p w14:paraId="1F2896D5" w14:textId="544F10D2" w:rsidR="00BC549E" w:rsidRDefault="000F68BD">
            <w:pPr>
              <w:pStyle w:val="TableParagraph"/>
              <w:spacing w:before="1"/>
              <w:ind w:left="834" w:right="820" w:firstLine="244"/>
              <w:rPr>
                <w:b/>
                <w:sz w:val="28"/>
              </w:rPr>
            </w:pPr>
            <w:r>
              <w:rPr>
                <w:b/>
                <w:sz w:val="28"/>
              </w:rPr>
              <w:t>PERIOD 3</w:t>
            </w:r>
            <w:r w:rsidR="00D43648">
              <w:rPr>
                <w:b/>
                <w:sz w:val="28"/>
              </w:rPr>
              <w:t xml:space="preserve">A </w:t>
            </w:r>
            <w:r>
              <w:rPr>
                <w:b/>
                <w:sz w:val="28"/>
              </w:rPr>
              <w:t>FINAL EXAMS</w:t>
            </w:r>
          </w:p>
        </w:tc>
        <w:tc>
          <w:tcPr>
            <w:tcW w:w="3117" w:type="dxa"/>
            <w:tcBorders>
              <w:left w:val="single" w:sz="4" w:space="0" w:color="FFFFFF"/>
              <w:bottom w:val="single" w:sz="4" w:space="0" w:color="000000"/>
              <w:right w:val="single" w:sz="6" w:space="0" w:color="FFFFFF"/>
            </w:tcBorders>
            <w:shd w:val="clear" w:color="auto" w:fill="DDD9C3"/>
            <w:vAlign w:val="center"/>
          </w:tcPr>
          <w:p w14:paraId="1F2896D7" w14:textId="77777777" w:rsidR="00BC549E" w:rsidRDefault="000F68BD">
            <w:pPr>
              <w:pStyle w:val="TableParagraph"/>
              <w:spacing w:before="1"/>
              <w:ind w:left="972"/>
              <w:rPr>
                <w:b/>
                <w:sz w:val="28"/>
              </w:rPr>
            </w:pPr>
            <w:r>
              <w:rPr>
                <w:b/>
                <w:sz w:val="28"/>
              </w:rPr>
              <w:t>GRADE 12</w:t>
            </w:r>
          </w:p>
          <w:p w14:paraId="1F2896D8" w14:textId="133D4F7E" w:rsidR="00BC549E" w:rsidRDefault="000F68BD">
            <w:pPr>
              <w:pStyle w:val="TableParagraph"/>
              <w:spacing w:before="1"/>
              <w:ind w:left="766" w:right="742" w:firstLine="24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PERIOD </w:t>
            </w:r>
            <w:r w:rsidR="00D43648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 FINAL EXAMS</w:t>
            </w:r>
          </w:p>
        </w:tc>
        <w:tc>
          <w:tcPr>
            <w:tcW w:w="3266" w:type="dxa"/>
            <w:tcBorders>
              <w:left w:val="single" w:sz="6" w:space="0" w:color="FFFFFF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14:paraId="1F2896DA" w14:textId="77777777" w:rsidR="00BC549E" w:rsidRDefault="000F68BD">
            <w:pPr>
              <w:pStyle w:val="TableParagraph"/>
              <w:spacing w:before="1"/>
              <w:ind w:left="196" w:right="2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9, 10, 11</w:t>
            </w:r>
          </w:p>
          <w:p w14:paraId="1F2896DB" w14:textId="77777777" w:rsidR="00BC549E" w:rsidRDefault="000F68BD">
            <w:pPr>
              <w:pStyle w:val="TableParagraph"/>
              <w:spacing w:before="1"/>
              <w:ind w:left="834" w:right="8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 1 FINAL EXAMS</w:t>
            </w:r>
          </w:p>
          <w:p w14:paraId="1F2896DC" w14:textId="77777777" w:rsidR="00BC549E" w:rsidRDefault="000F68BD">
            <w:pPr>
              <w:pStyle w:val="TableParagraph"/>
              <w:spacing w:line="341" w:lineRule="exact"/>
              <w:ind w:left="196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12s in 11s/</w:t>
            </w:r>
          </w:p>
          <w:p w14:paraId="1F2896DD" w14:textId="77777777" w:rsidR="00BC549E" w:rsidRDefault="000F68BD">
            <w:pPr>
              <w:pStyle w:val="TableParagraph"/>
              <w:spacing w:line="323" w:lineRule="exact"/>
              <w:ind w:left="196" w:right="2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12 CONFLICTS</w:t>
            </w:r>
          </w:p>
        </w:tc>
      </w:tr>
      <w:tr w:rsidR="00BC549E" w14:paraId="1F2896E4" w14:textId="77777777" w:rsidTr="00D43648">
        <w:trPr>
          <w:trHeight w:val="203"/>
          <w:jc w:val="center"/>
        </w:trPr>
        <w:tc>
          <w:tcPr>
            <w:tcW w:w="3275" w:type="dxa"/>
            <w:tcBorders>
              <w:top w:val="single" w:sz="4" w:space="0" w:color="000000"/>
              <w:left w:val="nil"/>
              <w:bottom w:val="nil"/>
              <w:right w:val="single" w:sz="6" w:space="0" w:color="FFFFFF"/>
            </w:tcBorders>
          </w:tcPr>
          <w:p w14:paraId="1F2896DF" w14:textId="77777777" w:rsidR="00BC549E" w:rsidRDefault="00BC54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6" w:space="0" w:color="FFFFFF"/>
              <w:bottom w:val="nil"/>
              <w:right w:val="single" w:sz="6" w:space="0" w:color="FFFFFF"/>
            </w:tcBorders>
          </w:tcPr>
          <w:p w14:paraId="1F2896E0" w14:textId="77777777" w:rsidR="00BC549E" w:rsidRDefault="00BC54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FFFFFF"/>
              <w:bottom w:val="nil"/>
              <w:right w:val="single" w:sz="4" w:space="0" w:color="FFFFFF"/>
            </w:tcBorders>
          </w:tcPr>
          <w:p w14:paraId="1F2896E1" w14:textId="77777777" w:rsidR="00BC549E" w:rsidRDefault="00BC54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FFFFFF"/>
              <w:bottom w:val="nil"/>
              <w:right w:val="single" w:sz="6" w:space="0" w:color="FFFFFF"/>
            </w:tcBorders>
          </w:tcPr>
          <w:p w14:paraId="1F2896E2" w14:textId="77777777" w:rsidR="00BC549E" w:rsidRDefault="00BC54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6" w:space="0" w:color="FFFFFF"/>
              <w:bottom w:val="nil"/>
              <w:right w:val="nil"/>
            </w:tcBorders>
          </w:tcPr>
          <w:p w14:paraId="1F2896E3" w14:textId="77777777" w:rsidR="00BC549E" w:rsidRDefault="00BC54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49E" w14:paraId="1F2896EA" w14:textId="77777777" w:rsidTr="00D43648">
        <w:trPr>
          <w:trHeight w:val="343"/>
          <w:jc w:val="center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808080"/>
          </w:tcPr>
          <w:p w14:paraId="1F2896E5" w14:textId="522321C4" w:rsidR="00BC549E" w:rsidRDefault="000F68BD">
            <w:pPr>
              <w:pStyle w:val="TableParagraph"/>
              <w:spacing w:line="323" w:lineRule="exact"/>
              <w:ind w:left="182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FRIDAY JUNE </w:t>
            </w:r>
            <w:r w:rsidR="00D43648">
              <w:rPr>
                <w:b/>
                <w:sz w:val="28"/>
              </w:rPr>
              <w:t>19</w:t>
            </w:r>
          </w:p>
        </w:tc>
        <w:tc>
          <w:tcPr>
            <w:tcW w:w="3259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808080"/>
          </w:tcPr>
          <w:p w14:paraId="1F2896E6" w14:textId="48F29F7F" w:rsidR="00BC549E" w:rsidRDefault="000F68BD">
            <w:pPr>
              <w:pStyle w:val="TableParagraph"/>
              <w:spacing w:line="323" w:lineRule="exact"/>
              <w:ind w:left="541" w:right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MONDAY JUNE 2</w:t>
            </w:r>
            <w:r w:rsidR="00D43648">
              <w:rPr>
                <w:b/>
                <w:sz w:val="28"/>
              </w:rPr>
              <w:t>2</w:t>
            </w:r>
          </w:p>
        </w:tc>
        <w:tc>
          <w:tcPr>
            <w:tcW w:w="3263" w:type="dxa"/>
            <w:tcBorders>
              <w:top w:val="nil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808080"/>
          </w:tcPr>
          <w:p w14:paraId="1F2896E7" w14:textId="38EF1268" w:rsidR="00BC549E" w:rsidRDefault="000F68BD">
            <w:pPr>
              <w:pStyle w:val="TableParagraph"/>
              <w:spacing w:line="323" w:lineRule="exact"/>
              <w:ind w:left="577"/>
              <w:rPr>
                <w:b/>
                <w:sz w:val="28"/>
              </w:rPr>
            </w:pPr>
            <w:r>
              <w:rPr>
                <w:b/>
                <w:sz w:val="28"/>
              </w:rPr>
              <w:t>TUESDAY JUNE 2</w:t>
            </w:r>
            <w:r w:rsidR="00D43648">
              <w:rPr>
                <w:b/>
                <w:sz w:val="28"/>
              </w:rPr>
              <w:t>3</w:t>
            </w:r>
          </w:p>
        </w:tc>
        <w:tc>
          <w:tcPr>
            <w:tcW w:w="3117" w:type="dxa"/>
            <w:tcBorders>
              <w:top w:val="nil"/>
              <w:left w:val="single" w:sz="4" w:space="0" w:color="FFFFFF"/>
              <w:bottom w:val="nil"/>
              <w:right w:val="single" w:sz="6" w:space="0" w:color="FFFFFF"/>
            </w:tcBorders>
            <w:shd w:val="clear" w:color="auto" w:fill="808080"/>
          </w:tcPr>
          <w:p w14:paraId="1F2896E8" w14:textId="4CB3344C" w:rsidR="00BC549E" w:rsidRDefault="000F68BD">
            <w:pPr>
              <w:pStyle w:val="TableParagraph"/>
              <w:spacing w:line="323" w:lineRule="exact"/>
              <w:ind w:left="291"/>
              <w:rPr>
                <w:b/>
                <w:sz w:val="28"/>
              </w:rPr>
            </w:pPr>
            <w:r>
              <w:rPr>
                <w:b/>
                <w:sz w:val="28"/>
              </w:rPr>
              <w:t>WEDNESDAY JUNE 2</w:t>
            </w:r>
            <w:r w:rsidR="00D43648">
              <w:rPr>
                <w:b/>
                <w:sz w:val="28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808080"/>
          </w:tcPr>
          <w:p w14:paraId="1F2896E9" w14:textId="43829FD4" w:rsidR="00BC549E" w:rsidRDefault="000F68BD">
            <w:pPr>
              <w:pStyle w:val="TableParagraph"/>
              <w:spacing w:line="323" w:lineRule="exact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THURSDAY JUNE 2</w:t>
            </w:r>
            <w:r w:rsidR="00D43648">
              <w:rPr>
                <w:b/>
                <w:sz w:val="28"/>
              </w:rPr>
              <w:t>5</w:t>
            </w:r>
          </w:p>
        </w:tc>
      </w:tr>
      <w:tr w:rsidR="00BC549E" w14:paraId="1F2896FD" w14:textId="77777777" w:rsidTr="004D3866">
        <w:trPr>
          <w:trHeight w:val="2585"/>
          <w:jc w:val="center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DDD9C3"/>
            <w:vAlign w:val="center"/>
          </w:tcPr>
          <w:p w14:paraId="1F2896EC" w14:textId="77777777" w:rsidR="00BC549E" w:rsidRDefault="000F68BD">
            <w:pPr>
              <w:pStyle w:val="TableParagraph"/>
              <w:spacing w:line="341" w:lineRule="exact"/>
              <w:ind w:left="175" w:right="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9, 10, 11</w:t>
            </w:r>
          </w:p>
          <w:p w14:paraId="1F2896ED" w14:textId="77777777" w:rsidR="00BC549E" w:rsidRDefault="000F68BD">
            <w:pPr>
              <w:pStyle w:val="TableParagraph"/>
              <w:ind w:left="850" w:right="8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 2 FINAL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EXAMS</w:t>
            </w:r>
          </w:p>
          <w:p w14:paraId="1F2896EE" w14:textId="77777777" w:rsidR="00BC549E" w:rsidRDefault="00BC549E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F2896EF" w14:textId="77777777" w:rsidR="00BC549E" w:rsidRDefault="000F68BD">
            <w:pPr>
              <w:pStyle w:val="TableParagraph"/>
              <w:ind w:left="182" w:right="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Gr. 12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Exam/Culminating Review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Day</w:t>
            </w:r>
          </w:p>
          <w:p w14:paraId="1F2896F0" w14:textId="77777777" w:rsidR="00BC549E" w:rsidRDefault="000F68BD">
            <w:pPr>
              <w:pStyle w:val="TableParagraph"/>
              <w:spacing w:line="340" w:lineRule="exact"/>
              <w:ind w:left="179" w:right="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 am -12 pm</w:t>
            </w:r>
          </w:p>
        </w:tc>
        <w:tc>
          <w:tcPr>
            <w:tcW w:w="3259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DD9C3"/>
            <w:vAlign w:val="center"/>
          </w:tcPr>
          <w:p w14:paraId="1F2896F2" w14:textId="77777777" w:rsidR="00BC549E" w:rsidRDefault="000F68BD">
            <w:pPr>
              <w:pStyle w:val="TableParagraph"/>
              <w:spacing w:line="341" w:lineRule="exact"/>
              <w:ind w:left="539" w:right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9, 10, 11</w:t>
            </w:r>
          </w:p>
          <w:p w14:paraId="7F6D3A2A" w14:textId="5003000A" w:rsidR="002B1D87" w:rsidRDefault="000F68BD">
            <w:pPr>
              <w:pStyle w:val="TableParagraph"/>
              <w:ind w:left="832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 3</w:t>
            </w:r>
            <w:r w:rsidR="00D43648">
              <w:rPr>
                <w:b/>
                <w:sz w:val="28"/>
              </w:rPr>
              <w:t xml:space="preserve">A </w:t>
            </w:r>
            <w:r w:rsidR="00862FED">
              <w:rPr>
                <w:b/>
                <w:sz w:val="28"/>
              </w:rPr>
              <w:t xml:space="preserve">&amp; </w:t>
            </w:r>
            <w:r w:rsidR="00DD4FC4">
              <w:rPr>
                <w:b/>
                <w:sz w:val="28"/>
              </w:rPr>
              <w:t xml:space="preserve">PERIOD </w:t>
            </w:r>
            <w:r w:rsidR="00862FED">
              <w:rPr>
                <w:b/>
                <w:sz w:val="28"/>
              </w:rPr>
              <w:t>3B</w:t>
            </w:r>
          </w:p>
          <w:p w14:paraId="1F2896F3" w14:textId="046DB2B3" w:rsidR="00BC549E" w:rsidRDefault="000F68BD">
            <w:pPr>
              <w:pStyle w:val="TableParagraph"/>
              <w:ind w:left="832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FINAL EXAMS</w:t>
            </w:r>
          </w:p>
        </w:tc>
        <w:tc>
          <w:tcPr>
            <w:tcW w:w="3263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DDD9C3"/>
            <w:vAlign w:val="center"/>
          </w:tcPr>
          <w:p w14:paraId="1F2896F5" w14:textId="77777777" w:rsidR="00BC549E" w:rsidRDefault="000F68BD">
            <w:pPr>
              <w:pStyle w:val="TableParagraph"/>
              <w:spacing w:line="341" w:lineRule="exact"/>
              <w:ind w:left="671" w:right="6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9, 10, 11</w:t>
            </w:r>
          </w:p>
          <w:p w14:paraId="1F2896F6" w14:textId="1D80FF1E" w:rsidR="00BC549E" w:rsidRDefault="000F68BD">
            <w:pPr>
              <w:pStyle w:val="TableParagraph"/>
              <w:ind w:left="832" w:right="8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PERIOD </w:t>
            </w:r>
            <w:r w:rsidR="00862FED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 FINAL EXAMS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DDD9C3"/>
            <w:vAlign w:val="center"/>
          </w:tcPr>
          <w:p w14:paraId="1F2896F8" w14:textId="77777777" w:rsidR="00BC549E" w:rsidRDefault="000F68BD">
            <w:pPr>
              <w:pStyle w:val="TableParagraph"/>
              <w:ind w:left="375" w:right="369" w:firstLine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9, 10, 11 CONFLICT/ RESCHEDULING DAY</w:t>
            </w:r>
          </w:p>
        </w:tc>
        <w:tc>
          <w:tcPr>
            <w:tcW w:w="3266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DDD9C3"/>
            <w:vAlign w:val="center"/>
          </w:tcPr>
          <w:p w14:paraId="1F2896FA" w14:textId="77777777" w:rsidR="00BC549E" w:rsidRDefault="000F68BD">
            <w:pPr>
              <w:pStyle w:val="TableParagraph"/>
              <w:ind w:left="196" w:right="2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EXAM/CULMINATING REVIEW DAY</w:t>
            </w:r>
          </w:p>
          <w:p w14:paraId="1F2896FB" w14:textId="77777777" w:rsidR="00BC549E" w:rsidRDefault="000F68BD">
            <w:pPr>
              <w:pStyle w:val="TableParagraph"/>
              <w:ind w:left="196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Teachers will be available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to review exams in designated rooms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</w:p>
          <w:p w14:paraId="1F2896FC" w14:textId="77777777" w:rsidR="00BC549E" w:rsidRDefault="000F68BD">
            <w:pPr>
              <w:pStyle w:val="TableParagraph"/>
              <w:ind w:left="1053" w:right="705" w:hanging="3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8.30 am – 12.pm </w:t>
            </w:r>
            <w:r>
              <w:rPr>
                <w:b/>
                <w:spacing w:val="-13"/>
                <w:sz w:val="24"/>
              </w:rPr>
              <w:t xml:space="preserve">&amp; </w:t>
            </w:r>
            <w:r>
              <w:rPr>
                <w:b/>
                <w:sz w:val="24"/>
              </w:rPr>
              <w:t>1 – 2.25pm</w:t>
            </w:r>
          </w:p>
        </w:tc>
      </w:tr>
    </w:tbl>
    <w:p w14:paraId="1F2896FF" w14:textId="7903E11B" w:rsidR="00BC549E" w:rsidRDefault="00BC549E" w:rsidP="00092A52">
      <w:pPr>
        <w:spacing w:before="47" w:line="317" w:lineRule="exact"/>
        <w:rPr>
          <w:b/>
          <w:sz w:val="26"/>
        </w:rPr>
      </w:pPr>
    </w:p>
    <w:p w14:paraId="1F289700" w14:textId="49103F60" w:rsidR="00BC549E" w:rsidRPr="007F2F67" w:rsidRDefault="00092A52" w:rsidP="00092A52">
      <w:pPr>
        <w:tabs>
          <w:tab w:val="left" w:pos="820"/>
        </w:tabs>
        <w:spacing w:line="317" w:lineRule="exact"/>
        <w:rPr>
          <w:b/>
          <w:sz w:val="24"/>
          <w:szCs w:val="20"/>
        </w:rPr>
      </w:pPr>
      <w:r w:rsidRPr="007F2F67">
        <w:rPr>
          <w:b/>
          <w:sz w:val="24"/>
          <w:szCs w:val="20"/>
        </w:rPr>
        <w:t xml:space="preserve">NOTE: </w:t>
      </w:r>
      <w:r w:rsidR="000F68BD" w:rsidRPr="007F2F67">
        <w:rPr>
          <w:b/>
          <w:sz w:val="24"/>
          <w:szCs w:val="20"/>
        </w:rPr>
        <w:t>Not all courses have formal exams</w:t>
      </w:r>
      <w:r w:rsidR="000534D4" w:rsidRPr="007F2F67">
        <w:rPr>
          <w:b/>
          <w:sz w:val="24"/>
          <w:szCs w:val="20"/>
        </w:rPr>
        <w:t xml:space="preserve"> or culminating activities</w:t>
      </w:r>
      <w:r w:rsidR="000F68BD" w:rsidRPr="007F2F67">
        <w:rPr>
          <w:b/>
          <w:sz w:val="24"/>
          <w:szCs w:val="20"/>
        </w:rPr>
        <w:t xml:space="preserve"> during the examination schedule. Students will be informed by their classroom</w:t>
      </w:r>
      <w:r w:rsidR="000F68BD" w:rsidRPr="007F2F67">
        <w:rPr>
          <w:b/>
          <w:spacing w:val="-21"/>
          <w:sz w:val="24"/>
          <w:szCs w:val="20"/>
        </w:rPr>
        <w:t xml:space="preserve"> </w:t>
      </w:r>
      <w:r w:rsidR="000F68BD" w:rsidRPr="007F2F67">
        <w:rPr>
          <w:b/>
          <w:sz w:val="24"/>
          <w:szCs w:val="20"/>
        </w:rPr>
        <w:t>teacher.</w:t>
      </w:r>
    </w:p>
    <w:p w14:paraId="1F289702" w14:textId="77777777" w:rsidR="00BC549E" w:rsidRPr="00F16980" w:rsidRDefault="00BC549E">
      <w:pPr>
        <w:pStyle w:val="BodyText"/>
        <w:rPr>
          <w:b/>
          <w:sz w:val="10"/>
          <w:szCs w:val="6"/>
        </w:rPr>
      </w:pPr>
    </w:p>
    <w:p w14:paraId="156285E4" w14:textId="77777777" w:rsidR="008A78BD" w:rsidRDefault="000F68BD" w:rsidP="004D3866">
      <w:pPr>
        <w:pStyle w:val="ListParagraph"/>
        <w:numPr>
          <w:ilvl w:val="0"/>
          <w:numId w:val="7"/>
        </w:numPr>
        <w:tabs>
          <w:tab w:val="left" w:pos="819"/>
          <w:tab w:val="left" w:pos="820"/>
        </w:tabs>
        <w:spacing w:line="356" w:lineRule="exact"/>
        <w:rPr>
          <w:b/>
          <w:sz w:val="28"/>
        </w:rPr>
      </w:pPr>
      <w:r w:rsidRPr="004D3866">
        <w:rPr>
          <w:b/>
          <w:sz w:val="28"/>
        </w:rPr>
        <w:t xml:space="preserve">All </w:t>
      </w:r>
      <w:r w:rsidR="0093696B">
        <w:rPr>
          <w:b/>
          <w:sz w:val="28"/>
        </w:rPr>
        <w:t xml:space="preserve">Grade 12 </w:t>
      </w:r>
      <w:r w:rsidRPr="004D3866">
        <w:rPr>
          <w:b/>
          <w:sz w:val="28"/>
        </w:rPr>
        <w:t xml:space="preserve">exams begin at </w:t>
      </w:r>
      <w:r w:rsidR="0093696B">
        <w:rPr>
          <w:b/>
          <w:sz w:val="28"/>
        </w:rPr>
        <w:t>8:30 AM</w:t>
      </w:r>
    </w:p>
    <w:p w14:paraId="65FC05C1" w14:textId="24E50ABA" w:rsidR="004D3866" w:rsidRPr="004D3866" w:rsidRDefault="008A78BD" w:rsidP="004D3866">
      <w:pPr>
        <w:pStyle w:val="ListParagraph"/>
        <w:numPr>
          <w:ilvl w:val="0"/>
          <w:numId w:val="7"/>
        </w:numPr>
        <w:tabs>
          <w:tab w:val="left" w:pos="819"/>
          <w:tab w:val="left" w:pos="820"/>
        </w:tabs>
        <w:spacing w:line="356" w:lineRule="exact"/>
        <w:rPr>
          <w:b/>
          <w:sz w:val="28"/>
        </w:rPr>
      </w:pPr>
      <w:r>
        <w:rPr>
          <w:b/>
          <w:sz w:val="28"/>
        </w:rPr>
        <w:t xml:space="preserve">All Grade 9-11 exams begin at </w:t>
      </w:r>
      <w:r w:rsidR="000F68BD" w:rsidRPr="004D3866">
        <w:rPr>
          <w:b/>
          <w:sz w:val="28"/>
          <w:u w:val="single"/>
        </w:rPr>
        <w:t>9:00 AM</w:t>
      </w:r>
      <w:r w:rsidR="009F592A">
        <w:rPr>
          <w:b/>
          <w:sz w:val="28"/>
        </w:rPr>
        <w:t>.</w:t>
      </w:r>
      <w:r w:rsidR="000F68BD" w:rsidRPr="004D3866">
        <w:rPr>
          <w:b/>
          <w:sz w:val="28"/>
        </w:rPr>
        <w:t xml:space="preserve"> Locations will be posted in the atrium. Most exams will be written in the student’s regular classroom for the period.</w:t>
      </w:r>
      <w:r w:rsidR="000F68BD" w:rsidRPr="004D3866">
        <w:rPr>
          <w:b/>
          <w:spacing w:val="-42"/>
          <w:sz w:val="28"/>
        </w:rPr>
        <w:t xml:space="preserve"> </w:t>
      </w:r>
    </w:p>
    <w:p w14:paraId="47DF4E51" w14:textId="3C51814A" w:rsidR="004D3866" w:rsidRPr="004D3866" w:rsidRDefault="000F68BD" w:rsidP="004D3866">
      <w:pPr>
        <w:pStyle w:val="ListParagraph"/>
        <w:tabs>
          <w:tab w:val="left" w:pos="819"/>
          <w:tab w:val="left" w:pos="820"/>
        </w:tabs>
        <w:spacing w:line="356" w:lineRule="exact"/>
        <w:ind w:left="720" w:firstLine="0"/>
        <w:rPr>
          <w:b/>
          <w:sz w:val="28"/>
        </w:rPr>
      </w:pPr>
      <w:r w:rsidRPr="004D3866">
        <w:rPr>
          <w:b/>
          <w:sz w:val="28"/>
        </w:rPr>
        <w:t>Some</w:t>
      </w:r>
      <w:r w:rsidR="004D3866">
        <w:rPr>
          <w:b/>
          <w:sz w:val="28"/>
        </w:rPr>
        <w:t xml:space="preserve"> </w:t>
      </w:r>
      <w:r w:rsidRPr="004D3866">
        <w:rPr>
          <w:b/>
          <w:sz w:val="28"/>
        </w:rPr>
        <w:t>rooms are not suitable for written exams. The classroom teacher will inform their students of a classroom change.</w:t>
      </w:r>
    </w:p>
    <w:p w14:paraId="0F5644D0" w14:textId="2AA4FAD9" w:rsidR="007F2F67" w:rsidRPr="004D3866" w:rsidRDefault="007F2F67" w:rsidP="004D3866">
      <w:pPr>
        <w:pStyle w:val="ListParagraph"/>
        <w:numPr>
          <w:ilvl w:val="0"/>
          <w:numId w:val="7"/>
        </w:numPr>
        <w:spacing w:line="341" w:lineRule="exact"/>
        <w:rPr>
          <w:b/>
          <w:sz w:val="28"/>
        </w:rPr>
      </w:pPr>
      <w:r w:rsidRPr="004D3866">
        <w:rPr>
          <w:rFonts w:asciiTheme="minorHAnsi" w:eastAsiaTheme="minorEastAsia" w:hAnsiTheme="minorHAnsi" w:cstheme="minorBidi"/>
          <w:b/>
          <w:bCs/>
          <w:sz w:val="28"/>
          <w:szCs w:val="28"/>
        </w:rPr>
        <w:t>Grade 9 &amp; 10 Exams are 1 ½ hours in length; Grade 11 &amp; 12 Exams are 2 hours in length.</w:t>
      </w:r>
    </w:p>
    <w:p w14:paraId="5D2256AD" w14:textId="77777777" w:rsidR="00BC549E" w:rsidRDefault="00BC549E">
      <w:pPr>
        <w:spacing w:line="341" w:lineRule="exact"/>
        <w:rPr>
          <w:sz w:val="28"/>
        </w:rPr>
      </w:pPr>
    </w:p>
    <w:p w14:paraId="09640FB4" w14:textId="08B3DEB8" w:rsidR="00092A52" w:rsidRPr="006812F5" w:rsidRDefault="00092A52" w:rsidP="006812F5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6812F5">
        <w:rPr>
          <w:rFonts w:asciiTheme="minorHAnsi" w:hAnsiTheme="minorHAnsi" w:cstheme="minorBidi"/>
          <w:b/>
          <w:bCs/>
          <w:sz w:val="28"/>
          <w:szCs w:val="28"/>
          <w:highlight w:val="yellow"/>
        </w:rPr>
        <w:t>Parents are requested to schedule holidays and family events so as not to conflict with the final exam period - June 18 through to J</w:t>
      </w:r>
      <w:r w:rsidR="0093696B">
        <w:rPr>
          <w:rFonts w:asciiTheme="minorHAnsi" w:hAnsiTheme="minorHAnsi" w:cstheme="minorBidi"/>
          <w:b/>
          <w:bCs/>
          <w:sz w:val="28"/>
          <w:szCs w:val="28"/>
          <w:highlight w:val="yellow"/>
        </w:rPr>
        <w:t>une</w:t>
      </w:r>
      <w:r w:rsidRPr="006812F5">
        <w:rPr>
          <w:rFonts w:asciiTheme="minorHAnsi" w:hAnsiTheme="minorHAnsi" w:cstheme="minorBidi"/>
          <w:b/>
          <w:bCs/>
          <w:sz w:val="28"/>
          <w:szCs w:val="28"/>
          <w:highlight w:val="yellow"/>
        </w:rPr>
        <w:t xml:space="preserve"> 24, 2026.</w:t>
      </w:r>
    </w:p>
    <w:p w14:paraId="1F289705" w14:textId="77777777" w:rsidR="00092A52" w:rsidRPr="006812F5" w:rsidRDefault="00092A52" w:rsidP="006812F5">
      <w:pPr>
        <w:spacing w:line="341" w:lineRule="exact"/>
        <w:jc w:val="center"/>
        <w:rPr>
          <w:sz w:val="32"/>
          <w:szCs w:val="24"/>
        </w:rPr>
        <w:sectPr w:rsidR="00092A52" w:rsidRPr="006812F5" w:rsidSect="005B3ACC">
          <w:type w:val="continuous"/>
          <w:pgSz w:w="20160" w:h="12240" w:orient="landscape" w:code="5"/>
          <w:pgMar w:top="440" w:right="320" w:bottom="280" w:left="620" w:header="720" w:footer="720" w:gutter="0"/>
          <w:cols w:space="720"/>
          <w:docGrid w:linePitch="299"/>
        </w:sectPr>
      </w:pPr>
    </w:p>
    <w:p w14:paraId="1F289706" w14:textId="77777777" w:rsidR="00BC549E" w:rsidRDefault="00BC549E">
      <w:pPr>
        <w:pStyle w:val="BodyText"/>
        <w:spacing w:before="5"/>
        <w:rPr>
          <w:b/>
          <w:sz w:val="21"/>
        </w:rPr>
      </w:pPr>
    </w:p>
    <w:p w14:paraId="1F289707" w14:textId="77777777" w:rsidR="00BC549E" w:rsidRDefault="00BC549E">
      <w:pPr>
        <w:rPr>
          <w:sz w:val="21"/>
        </w:rPr>
        <w:sectPr w:rsidR="00BC549E">
          <w:pgSz w:w="20160" w:h="12240" w:orient="landscape"/>
          <w:pgMar w:top="280" w:right="320" w:bottom="280" w:left="620" w:header="720" w:footer="720" w:gutter="0"/>
          <w:cols w:space="720"/>
        </w:sectPr>
      </w:pPr>
    </w:p>
    <w:p w14:paraId="1F289708" w14:textId="77777777" w:rsidR="00BC549E" w:rsidRDefault="00BC549E">
      <w:pPr>
        <w:pStyle w:val="BodyText"/>
        <w:rPr>
          <w:b/>
        </w:rPr>
      </w:pPr>
    </w:p>
    <w:p w14:paraId="1F289709" w14:textId="77777777" w:rsidR="00BC549E" w:rsidRDefault="000F68BD">
      <w:pPr>
        <w:pStyle w:val="Heading1"/>
        <w:spacing w:before="156"/>
        <w:rPr>
          <w:u w:val="none"/>
        </w:rPr>
      </w:pPr>
      <w:r>
        <w:t>TEXTBOOK RETURN</w:t>
      </w:r>
    </w:p>
    <w:p w14:paraId="1F28970A" w14:textId="77777777" w:rsidR="00BC549E" w:rsidRDefault="000F68BD">
      <w:pPr>
        <w:tabs>
          <w:tab w:val="left" w:pos="2353"/>
          <w:tab w:val="left" w:pos="4432"/>
          <w:tab w:val="left" w:pos="5265"/>
        </w:tabs>
        <w:spacing w:before="34"/>
        <w:ind w:left="100"/>
        <w:rPr>
          <w:b/>
          <w:sz w:val="32"/>
        </w:rPr>
      </w:pPr>
      <w:r>
        <w:br w:type="column"/>
      </w:r>
      <w:r>
        <w:rPr>
          <w:b/>
          <w:sz w:val="32"/>
        </w:rPr>
        <w:t>EXAMINATION</w:t>
      </w:r>
      <w:r>
        <w:rPr>
          <w:b/>
          <w:sz w:val="32"/>
        </w:rPr>
        <w:tab/>
        <w:t>PROCEDURES</w:t>
      </w:r>
      <w:r>
        <w:rPr>
          <w:b/>
          <w:sz w:val="32"/>
        </w:rPr>
        <w:tab/>
        <w:t>FOR</w:t>
      </w:r>
      <w:r>
        <w:rPr>
          <w:b/>
          <w:sz w:val="32"/>
        </w:rPr>
        <w:tab/>
        <w:t>STUDENTS</w:t>
      </w:r>
    </w:p>
    <w:p w14:paraId="1F28970B" w14:textId="77777777" w:rsidR="00BC549E" w:rsidRDefault="00BC549E">
      <w:pPr>
        <w:rPr>
          <w:sz w:val="32"/>
        </w:rPr>
        <w:sectPr w:rsidR="00BC549E">
          <w:type w:val="continuous"/>
          <w:pgSz w:w="20160" w:h="12240" w:orient="landscape"/>
          <w:pgMar w:top="440" w:right="320" w:bottom="280" w:left="620" w:header="720" w:footer="720" w:gutter="0"/>
          <w:cols w:num="2" w:space="720" w:equalWidth="0">
            <w:col w:w="1931" w:space="4097"/>
            <w:col w:w="13192"/>
          </w:cols>
        </w:sectPr>
      </w:pPr>
    </w:p>
    <w:p w14:paraId="1F28970C" w14:textId="77777777" w:rsidR="00BC549E" w:rsidRDefault="000F68BD">
      <w:pPr>
        <w:spacing w:before="3" w:line="237" w:lineRule="auto"/>
        <w:ind w:left="100" w:right="2046"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F28972C" wp14:editId="1F28972D">
            <wp:simplePos x="0" y="0"/>
            <wp:positionH relativeFrom="page">
              <wp:posOffset>11887200</wp:posOffset>
            </wp:positionH>
            <wp:positionV relativeFrom="page">
              <wp:posOffset>178435</wp:posOffset>
            </wp:positionV>
            <wp:extent cx="647611" cy="702309"/>
            <wp:effectExtent l="0" t="0" r="0" b="0"/>
            <wp:wrapNone/>
            <wp:docPr id="3" name="image2.jpe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11" cy="70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Students are responsible for returning the </w:t>
      </w:r>
      <w:r>
        <w:rPr>
          <w:b/>
        </w:rPr>
        <w:t xml:space="preserve">textbook(s) issued to them </w:t>
      </w:r>
      <w:r>
        <w:t xml:space="preserve">and any outstanding money for textbooks/materials </w:t>
      </w:r>
      <w:r>
        <w:rPr>
          <w:b/>
        </w:rPr>
        <w:t xml:space="preserve">PRIOR </w:t>
      </w:r>
      <w:r>
        <w:t xml:space="preserve">to writing the exam. </w:t>
      </w:r>
      <w:r>
        <w:rPr>
          <w:b/>
        </w:rPr>
        <w:t>STUDENTS WHO HAVE NOT RETURNED OUTSTANDING ITEMS MAY NOT BE ADMITTED TO THE EXAMINATION AREA AND WILL BE SENT TO THE VICE-PRINCIPALS.</w:t>
      </w:r>
    </w:p>
    <w:p w14:paraId="1F28970D" w14:textId="77777777" w:rsidR="00BC549E" w:rsidRDefault="00BC549E">
      <w:pPr>
        <w:pStyle w:val="BodyText"/>
        <w:spacing w:before="1"/>
        <w:rPr>
          <w:b/>
        </w:rPr>
      </w:pPr>
    </w:p>
    <w:p w14:paraId="1F28970E" w14:textId="77777777" w:rsidR="00BC549E" w:rsidRDefault="000F68BD">
      <w:pPr>
        <w:pStyle w:val="Heading1"/>
        <w:rPr>
          <w:u w:val="none"/>
        </w:rPr>
      </w:pPr>
      <w:r>
        <w:t>EMERGENCY CLOSURE POLICY</w:t>
      </w:r>
    </w:p>
    <w:p w14:paraId="1F28970F" w14:textId="5828C0EB" w:rsidR="00BC549E" w:rsidRDefault="000F68BD">
      <w:pPr>
        <w:pStyle w:val="BodyText"/>
        <w:ind w:left="100" w:right="1202"/>
      </w:pPr>
      <w:r>
        <w:t>If for any reason, i.e., inclement weather, the school is closed for a day, or if buses are cancelled during the exam period the remaining exam days will be shifted over one day (e.g. if school or buses are cancelled on Friday</w:t>
      </w:r>
      <w:r w:rsidR="00DD4FC4">
        <w:t>,</w:t>
      </w:r>
      <w:r>
        <w:t xml:space="preserve"> June </w:t>
      </w:r>
      <w:r w:rsidR="000534D4">
        <w:t>19</w:t>
      </w:r>
      <w:r>
        <w:t>, that exam will be written on Monday</w:t>
      </w:r>
      <w:r w:rsidR="00DD4FC4">
        <w:t>,</w:t>
      </w:r>
      <w:r>
        <w:t xml:space="preserve"> June 2</w:t>
      </w:r>
      <w:r w:rsidR="000534D4">
        <w:t>2</w:t>
      </w:r>
      <w:r>
        <w:t>, and so on...)</w:t>
      </w:r>
    </w:p>
    <w:p w14:paraId="1F289710" w14:textId="77777777" w:rsidR="00BC549E" w:rsidRDefault="00BC549E">
      <w:pPr>
        <w:pStyle w:val="BodyText"/>
      </w:pPr>
    </w:p>
    <w:p w14:paraId="1F289711" w14:textId="77777777" w:rsidR="00BC549E" w:rsidRDefault="000F68BD">
      <w:pPr>
        <w:pStyle w:val="Heading1"/>
        <w:rPr>
          <w:u w:val="none"/>
        </w:rPr>
      </w:pPr>
      <w:r>
        <w:t>CONFLICTS</w:t>
      </w:r>
    </w:p>
    <w:p w14:paraId="1F289712" w14:textId="29DCC2D8" w:rsidR="00BC549E" w:rsidRDefault="000F68BD">
      <w:pPr>
        <w:pStyle w:val="BodyText"/>
        <w:ind w:left="100"/>
      </w:pPr>
      <w:r>
        <w:t>Any student with a conflict must report the conflict to M</w:t>
      </w:r>
      <w:r w:rsidR="004A59DF">
        <w:t>s. Typer</w:t>
      </w:r>
      <w:r>
        <w:t>, Vice-</w:t>
      </w:r>
      <w:r w:rsidR="00087AE0">
        <w:t>Principal,</w:t>
      </w:r>
      <w:r>
        <w:t xml:space="preserve"> immediately. The deadline to do so is </w:t>
      </w:r>
      <w:r>
        <w:rPr>
          <w:b/>
          <w:u w:val="single"/>
        </w:rPr>
        <w:t>Friday</w:t>
      </w:r>
      <w:r w:rsidR="004A59DF">
        <w:rPr>
          <w:b/>
          <w:u w:val="single"/>
        </w:rPr>
        <w:t>,</w:t>
      </w:r>
      <w:r>
        <w:rPr>
          <w:b/>
          <w:u w:val="single"/>
        </w:rPr>
        <w:t xml:space="preserve"> May </w:t>
      </w:r>
      <w:r w:rsidR="0073286A">
        <w:rPr>
          <w:b/>
          <w:u w:val="single"/>
        </w:rPr>
        <w:t>29</w:t>
      </w:r>
      <w:r w:rsidR="000826B6">
        <w:rPr>
          <w:b/>
        </w:rPr>
        <w:t>.</w:t>
      </w:r>
      <w:r>
        <w:rPr>
          <w:b/>
        </w:rPr>
        <w:t xml:space="preserve"> </w:t>
      </w:r>
      <w:r w:rsidR="000826B6">
        <w:rPr>
          <w:b/>
        </w:rPr>
        <w:t xml:space="preserve"> </w:t>
      </w:r>
      <w:r>
        <w:t>Special arrangements may be made under certain circumstances.</w:t>
      </w:r>
    </w:p>
    <w:p w14:paraId="1F289713" w14:textId="77777777" w:rsidR="00BC549E" w:rsidRDefault="00BC549E">
      <w:pPr>
        <w:pStyle w:val="BodyText"/>
        <w:spacing w:before="6"/>
        <w:rPr>
          <w:sz w:val="17"/>
        </w:rPr>
      </w:pPr>
    </w:p>
    <w:p w14:paraId="1F289714" w14:textId="77777777" w:rsidR="00BC549E" w:rsidRDefault="000F68BD">
      <w:pPr>
        <w:pStyle w:val="Heading1"/>
        <w:spacing w:before="56" w:line="267" w:lineRule="exact"/>
        <w:jc w:val="both"/>
        <w:rPr>
          <w:u w:val="none"/>
        </w:rPr>
      </w:pPr>
      <w:r>
        <w:t>POLICY- STUDENTS MISSING EXAMS</w:t>
      </w:r>
    </w:p>
    <w:p w14:paraId="1F289715" w14:textId="4AA830EC" w:rsidR="00BC549E" w:rsidRDefault="000F68BD">
      <w:pPr>
        <w:pStyle w:val="BodyText"/>
        <w:ind w:left="100" w:right="530"/>
        <w:jc w:val="both"/>
      </w:pPr>
      <w:r>
        <w:t xml:space="preserve">Illness, substantiated by a doctor’s note, is the </w:t>
      </w:r>
      <w:r>
        <w:rPr>
          <w:b/>
          <w:u w:val="single"/>
        </w:rPr>
        <w:t>ONLY</w:t>
      </w:r>
      <w:r>
        <w:rPr>
          <w:b/>
        </w:rPr>
        <w:t xml:space="preserve"> </w:t>
      </w:r>
      <w:r>
        <w:t xml:space="preserve">legitimate excuse for missing an exam. If a student is absent due to illness, the parent/guardian must phone the Attendance Office by 8:30 a.m. on the day of the examination and see a physician to get a doctor’s note. If a note is provided upon your return, your exam will be re-scheduled. </w:t>
      </w:r>
      <w:r>
        <w:rPr>
          <w:b/>
        </w:rPr>
        <w:t xml:space="preserve">Absences not substantiated by a medical certificate or not authorized by the school may result in a mark of “0”. </w:t>
      </w:r>
      <w:r>
        <w:t xml:space="preserve">All missed exams will be written as arranged with the Vice-Principal (likely on Wednesday, June </w:t>
      </w:r>
      <w:r w:rsidR="00087AE0">
        <w:t>24</w:t>
      </w:r>
      <w:r>
        <w:t>, 202</w:t>
      </w:r>
      <w:r w:rsidR="004A59DF">
        <w:t>5</w:t>
      </w:r>
      <w:r>
        <w:t>, in a room specified by the Vice-Principal).</w:t>
      </w:r>
    </w:p>
    <w:p w14:paraId="1F289716" w14:textId="77777777" w:rsidR="00BC549E" w:rsidRDefault="00BC549E">
      <w:pPr>
        <w:pStyle w:val="BodyText"/>
      </w:pPr>
    </w:p>
    <w:p w14:paraId="1F289717" w14:textId="77777777" w:rsidR="00BC549E" w:rsidRDefault="000F68BD">
      <w:pPr>
        <w:pStyle w:val="Heading1"/>
        <w:spacing w:before="0"/>
        <w:jc w:val="both"/>
        <w:rPr>
          <w:u w:val="none"/>
        </w:rPr>
      </w:pPr>
      <w:r>
        <w:t>DRESS CODE</w:t>
      </w:r>
    </w:p>
    <w:p w14:paraId="1F289718" w14:textId="0D479B55" w:rsidR="00BC549E" w:rsidRDefault="000F68BD">
      <w:pPr>
        <w:pStyle w:val="BodyText"/>
        <w:ind w:left="100"/>
        <w:jc w:val="both"/>
      </w:pPr>
      <w:r>
        <w:t>The 202</w:t>
      </w:r>
      <w:r w:rsidR="00087AE0">
        <w:t>5</w:t>
      </w:r>
      <w:r>
        <w:t>/202</w:t>
      </w:r>
      <w:r w:rsidR="00087AE0">
        <w:t>6</w:t>
      </w:r>
      <w:r>
        <w:t xml:space="preserve"> examination days are </w:t>
      </w:r>
      <w:r>
        <w:rPr>
          <w:b/>
          <w:u w:val="single"/>
        </w:rPr>
        <w:t>uniform</w:t>
      </w:r>
      <w:r>
        <w:rPr>
          <w:b/>
        </w:rPr>
        <w:t xml:space="preserve"> </w:t>
      </w:r>
      <w:r>
        <w:t>days.</w:t>
      </w:r>
    </w:p>
    <w:p w14:paraId="1F289719" w14:textId="77777777" w:rsidR="00BC549E" w:rsidRDefault="00BC549E">
      <w:pPr>
        <w:pStyle w:val="BodyText"/>
        <w:spacing w:before="5"/>
        <w:rPr>
          <w:sz w:val="17"/>
        </w:rPr>
      </w:pPr>
    </w:p>
    <w:p w14:paraId="1F28971A" w14:textId="77777777" w:rsidR="00BC549E" w:rsidRDefault="000F68BD">
      <w:pPr>
        <w:pStyle w:val="Heading1"/>
        <w:spacing w:before="57"/>
        <w:rPr>
          <w:u w:val="none"/>
        </w:rPr>
      </w:pPr>
      <w:r>
        <w:t>EXAMINATION PROTOCOL</w:t>
      </w:r>
    </w:p>
    <w:p w14:paraId="1F28971B" w14:textId="77777777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</w:pPr>
      <w:r>
        <w:t xml:space="preserve">Students who are not scheduled to </w:t>
      </w:r>
      <w:proofErr w:type="gramStart"/>
      <w:r>
        <w:t>write</w:t>
      </w:r>
      <w:proofErr w:type="gramEnd"/>
      <w:r>
        <w:t xml:space="preserve"> an examination are not required to be in</w:t>
      </w:r>
      <w:r>
        <w:rPr>
          <w:spacing w:val="-6"/>
        </w:rPr>
        <w:t xml:space="preserve"> </w:t>
      </w:r>
      <w:r>
        <w:t>school.</w:t>
      </w:r>
    </w:p>
    <w:p w14:paraId="1F28971C" w14:textId="77777777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 w:line="267" w:lineRule="exact"/>
      </w:pPr>
      <w:r>
        <w:t>Students are responsible for being at the examination at the proper time and</w:t>
      </w:r>
      <w:r>
        <w:rPr>
          <w:spacing w:val="-10"/>
        </w:rPr>
        <w:t xml:space="preserve"> </w:t>
      </w:r>
      <w:r>
        <w:t>date.</w:t>
      </w:r>
    </w:p>
    <w:p w14:paraId="1F28971D" w14:textId="77777777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67" w:lineRule="exact"/>
        <w:rPr>
          <w:b/>
        </w:rPr>
      </w:pPr>
      <w:r>
        <w:t xml:space="preserve">Students who arrive late for an exam MUST report to the Attendance Office before proceeding to the examination room. </w:t>
      </w:r>
      <w:r>
        <w:rPr>
          <w:b/>
          <w:u w:val="single"/>
        </w:rPr>
        <w:t>Extra time may not be allowed to complete the</w:t>
      </w:r>
      <w:r>
        <w:rPr>
          <w:b/>
          <w:spacing w:val="-22"/>
          <w:u w:val="single"/>
        </w:rPr>
        <w:t xml:space="preserve"> </w:t>
      </w:r>
      <w:r>
        <w:rPr>
          <w:b/>
          <w:u w:val="single"/>
        </w:rPr>
        <w:t>exam.</w:t>
      </w:r>
    </w:p>
    <w:p w14:paraId="1F28971E" w14:textId="77777777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</w:pPr>
      <w:r>
        <w:t>Students will be admitted to their classroom (</w:t>
      </w:r>
      <w:r>
        <w:rPr>
          <w:b/>
        </w:rPr>
        <w:t>Examination Room</w:t>
      </w:r>
      <w:r>
        <w:t>) 5 minutes prior to the start of the</w:t>
      </w:r>
      <w:r>
        <w:rPr>
          <w:spacing w:val="-22"/>
        </w:rPr>
        <w:t xml:space="preserve"> </w:t>
      </w:r>
      <w:r>
        <w:t>examination.</w:t>
      </w:r>
    </w:p>
    <w:p w14:paraId="1F28971F" w14:textId="77777777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493"/>
      </w:pPr>
      <w:r>
        <w:t>All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classroom/supervising</w:t>
      </w:r>
      <w:r>
        <w:rPr>
          <w:spacing w:val="-4"/>
        </w:rPr>
        <w:t xml:space="preserve"> </w:t>
      </w:r>
      <w:r>
        <w:t>teacher.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pens,</w:t>
      </w:r>
      <w:r>
        <w:rPr>
          <w:spacing w:val="-6"/>
        </w:rPr>
        <w:t xml:space="preserve"> </w:t>
      </w:r>
      <w:r>
        <w:t>pencils,</w:t>
      </w:r>
      <w:r>
        <w:rPr>
          <w:spacing w:val="-8"/>
        </w:rPr>
        <w:t xml:space="preserve"> </w:t>
      </w:r>
      <w:r>
        <w:t>erasers,</w:t>
      </w:r>
      <w:r>
        <w:rPr>
          <w:spacing w:val="-5"/>
        </w:rPr>
        <w:t xml:space="preserve"> </w:t>
      </w:r>
      <w:r>
        <w:t>rulers,</w:t>
      </w:r>
      <w:r>
        <w:rPr>
          <w:spacing w:val="-5"/>
        </w:rPr>
        <w:t xml:space="preserve"> </w:t>
      </w:r>
      <w:r>
        <w:t>calculators,</w:t>
      </w:r>
      <w:r>
        <w:rPr>
          <w:spacing w:val="-6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rPr>
          <w:b/>
        </w:rPr>
        <w:t xml:space="preserve">These items cannot be borrowed from other students during the exam. </w:t>
      </w:r>
      <w:r>
        <w:t xml:space="preserve">Instruction booklets pertaining to calculators are </w:t>
      </w:r>
      <w:r>
        <w:rPr>
          <w:b/>
          <w:u w:val="single"/>
        </w:rPr>
        <w:t>not allowed</w:t>
      </w:r>
      <w:r>
        <w:rPr>
          <w:b/>
        </w:rPr>
        <w:t xml:space="preserve"> </w:t>
      </w:r>
      <w:r>
        <w:t>in the examination</w:t>
      </w:r>
      <w:r>
        <w:rPr>
          <w:spacing w:val="-20"/>
        </w:rPr>
        <w:t xml:space="preserve"> </w:t>
      </w:r>
      <w:r>
        <w:t>room.</w:t>
      </w:r>
    </w:p>
    <w:p w14:paraId="1F289720" w14:textId="77777777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</w:pPr>
      <w:r>
        <w:t xml:space="preserve">Coats, notes, purses, gym bags, books, electronics, pencil cases, etc... are </w:t>
      </w:r>
      <w:r>
        <w:rPr>
          <w:u w:val="single"/>
        </w:rPr>
        <w:t>not</w:t>
      </w:r>
      <w:r>
        <w:t xml:space="preserve"> allowed in the examination rooms. Leave these items in your</w:t>
      </w:r>
      <w:r>
        <w:rPr>
          <w:spacing w:val="-12"/>
        </w:rPr>
        <w:t xml:space="preserve"> </w:t>
      </w:r>
      <w:r>
        <w:t>lockers.</w:t>
      </w:r>
    </w:p>
    <w:p w14:paraId="1F289721" w14:textId="042C9614" w:rsidR="00BC549E" w:rsidRDefault="00087AE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161"/>
      </w:pPr>
      <w:r>
        <w:rPr>
          <w:b/>
          <w:color w:val="FF0000"/>
          <w:u w:val="single" w:color="FF0000"/>
        </w:rPr>
        <w:t xml:space="preserve">ALL </w:t>
      </w:r>
      <w:r w:rsidR="000F68BD">
        <w:rPr>
          <w:b/>
          <w:color w:val="FF0000"/>
          <w:u w:val="single" w:color="FF0000"/>
        </w:rPr>
        <w:t>Personal electronic devices are banned from all examination rooms</w:t>
      </w:r>
      <w:r w:rsidR="000F68BD">
        <w:t>. The use of any device (smart phones</w:t>
      </w:r>
      <w:r w:rsidR="00BB28DF">
        <w:t xml:space="preserve"> and</w:t>
      </w:r>
      <w:r w:rsidR="000F68BD">
        <w:t xml:space="preserve"> </w:t>
      </w:r>
      <w:r w:rsidR="00F03EB8">
        <w:t xml:space="preserve">smart watches, </w:t>
      </w:r>
      <w:r w:rsidR="000F68BD">
        <w:t xml:space="preserve">iPhones, iPads, etc.) that interferes with or disrupts any examination will result in the student being removed from the examination room. </w:t>
      </w:r>
      <w:r w:rsidR="000F68BD">
        <w:rPr>
          <w:b/>
        </w:rPr>
        <w:t xml:space="preserve">This may result in a mark of “0” and/or a suspension. </w:t>
      </w:r>
      <w:r w:rsidR="000F68BD">
        <w:t>Leave these items locked in your</w:t>
      </w:r>
      <w:r w:rsidR="000F68BD">
        <w:rPr>
          <w:spacing w:val="-26"/>
        </w:rPr>
        <w:t xml:space="preserve"> </w:t>
      </w:r>
      <w:r w:rsidR="000F68BD">
        <w:t>locker.</w:t>
      </w:r>
    </w:p>
    <w:p w14:paraId="1F289722" w14:textId="77777777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</w:pPr>
      <w:r>
        <w:rPr>
          <w:b/>
        </w:rPr>
        <w:t>Silence</w:t>
      </w:r>
      <w:r>
        <w:rPr>
          <w:b/>
          <w:spacing w:val="-4"/>
        </w:rPr>
        <w:t xml:space="preserve"> </w:t>
      </w:r>
      <w:r>
        <w:rPr>
          <w:b/>
        </w:rPr>
        <w:t>is 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maintained</w:t>
      </w:r>
      <w:r>
        <w:rPr>
          <w:b/>
          <w:spacing w:val="-5"/>
        </w:rPr>
        <w:t xml:space="preserve"> </w:t>
      </w:r>
      <w:r>
        <w:rPr>
          <w:b/>
        </w:rPr>
        <w:t>from the</w:t>
      </w:r>
      <w:r>
        <w:rPr>
          <w:b/>
          <w:spacing w:val="-4"/>
        </w:rPr>
        <w:t xml:space="preserve"> </w:t>
      </w:r>
      <w:r>
        <w:rPr>
          <w:b/>
        </w:rPr>
        <w:t>moment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enter the</w:t>
      </w:r>
      <w:r>
        <w:rPr>
          <w:b/>
          <w:spacing w:val="-2"/>
        </w:rPr>
        <w:t xml:space="preserve"> </w:t>
      </w:r>
      <w:r>
        <w:rPr>
          <w:b/>
        </w:rPr>
        <w:t>Examination</w:t>
      </w:r>
      <w:r>
        <w:rPr>
          <w:b/>
          <w:spacing w:val="-1"/>
        </w:rPr>
        <w:t xml:space="preserve"> </w:t>
      </w:r>
      <w:r>
        <w:rPr>
          <w:b/>
        </w:rPr>
        <w:t>Room.</w:t>
      </w:r>
      <w:r>
        <w:rPr>
          <w:b/>
          <w:spacing w:val="1"/>
        </w:rPr>
        <w:t xml:space="preserve"> </w:t>
      </w:r>
      <w:r>
        <w:t>Please take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as directed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teacher/supervisor.</w:t>
      </w:r>
    </w:p>
    <w:p w14:paraId="1F289723" w14:textId="77777777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 w:line="268" w:lineRule="exact"/>
      </w:pPr>
      <w:r>
        <w:t>Once the exam is in progress, no students will be allowed to leave the room unless accompanied by a</w:t>
      </w:r>
      <w:r>
        <w:rPr>
          <w:spacing w:val="-14"/>
        </w:rPr>
        <w:t xml:space="preserve"> </w:t>
      </w:r>
      <w:r>
        <w:t>teacher.</w:t>
      </w:r>
    </w:p>
    <w:p w14:paraId="1F289724" w14:textId="3E3FE1B6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495"/>
      </w:pPr>
      <w:r>
        <w:rPr>
          <w:b/>
          <w:u w:val="single"/>
        </w:rPr>
        <w:t>Cheating Policy:</w:t>
      </w:r>
      <w:r>
        <w:rPr>
          <w:b/>
        </w:rPr>
        <w:t xml:space="preserve"> </w:t>
      </w:r>
      <w:r>
        <w:t>No phones</w:t>
      </w:r>
      <w:r w:rsidR="00F7283A">
        <w:t>, smartwatches</w:t>
      </w:r>
      <w:r>
        <w:t xml:space="preserve"> or </w:t>
      </w:r>
      <w:r w:rsidR="00A11A6B">
        <w:t xml:space="preserve">any other </w:t>
      </w:r>
      <w:r>
        <w:t xml:space="preserve">electronic devices are allowed in the exam room. If a student is caught cheating during an exam, or if a student is in possession of any material that could be used for cheating during an exam, the incident will be reported to the Vice-Principal immediately and a mark of </w:t>
      </w:r>
      <w:r>
        <w:rPr>
          <w:b/>
        </w:rPr>
        <w:t xml:space="preserve">ZERO </w:t>
      </w:r>
      <w:r>
        <w:t>may be</w:t>
      </w:r>
      <w:r>
        <w:rPr>
          <w:spacing w:val="-20"/>
        </w:rPr>
        <w:t xml:space="preserve"> </w:t>
      </w:r>
      <w:r>
        <w:t>assigned.</w:t>
      </w:r>
    </w:p>
    <w:p w14:paraId="1F289725" w14:textId="0DEE9A74" w:rsidR="00BC549E" w:rsidRDefault="000F68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</w:rPr>
      </w:pPr>
      <w:r>
        <w:rPr>
          <w:b/>
          <w:u w:val="single"/>
        </w:rPr>
        <w:t>Buses:</w:t>
      </w:r>
      <w:r>
        <w:rPr>
          <w:b/>
        </w:rPr>
        <w:t xml:space="preserve"> </w:t>
      </w:r>
      <w:r>
        <w:t>(June 1</w:t>
      </w:r>
      <w:r w:rsidR="00A11A6B">
        <w:t>8</w:t>
      </w:r>
      <w:r>
        <w:t xml:space="preserve"> – June 2</w:t>
      </w:r>
      <w:r w:rsidR="00A11A6B">
        <w:t>5</w:t>
      </w:r>
      <w:r>
        <w:t xml:space="preserve">, inclusive), buses will run on their normal schedule. </w:t>
      </w:r>
      <w:r>
        <w:rPr>
          <w:b/>
        </w:rPr>
        <w:t>There will be no early dismissal bus</w:t>
      </w:r>
      <w:r>
        <w:rPr>
          <w:b/>
          <w:spacing w:val="-21"/>
        </w:rPr>
        <w:t xml:space="preserve"> </w:t>
      </w:r>
      <w:r>
        <w:rPr>
          <w:b/>
        </w:rPr>
        <w:t>runs.</w:t>
      </w:r>
    </w:p>
    <w:p w14:paraId="1F289726" w14:textId="77777777" w:rsidR="00BC549E" w:rsidRDefault="00BC549E">
      <w:pPr>
        <w:pStyle w:val="BodyText"/>
        <w:spacing w:before="4"/>
        <w:rPr>
          <w:b/>
          <w:sz w:val="17"/>
        </w:rPr>
      </w:pPr>
    </w:p>
    <w:p w14:paraId="1F289727" w14:textId="77777777" w:rsidR="00BC549E" w:rsidRDefault="000F68BD">
      <w:pPr>
        <w:spacing w:before="57"/>
        <w:ind w:left="6564" w:right="6962"/>
        <w:jc w:val="center"/>
        <w:rPr>
          <w:i/>
        </w:rPr>
      </w:pPr>
      <w:r>
        <w:rPr>
          <w:i/>
        </w:rPr>
        <w:t>***Students should begin to prepare for examinations NOW*** Develop a reasonable study schedule and follow it.</w:t>
      </w:r>
    </w:p>
    <w:p w14:paraId="1F289728" w14:textId="77777777" w:rsidR="00BC549E" w:rsidRDefault="00BC549E">
      <w:pPr>
        <w:pStyle w:val="BodyText"/>
        <w:rPr>
          <w:i/>
          <w:sz w:val="24"/>
        </w:rPr>
      </w:pPr>
    </w:p>
    <w:p w14:paraId="1F289729" w14:textId="77777777" w:rsidR="00BC549E" w:rsidRDefault="000F68BD">
      <w:pPr>
        <w:ind w:left="6562" w:right="6962"/>
        <w:jc w:val="center"/>
        <w:rPr>
          <w:b/>
          <w:sz w:val="24"/>
        </w:rPr>
      </w:pPr>
      <w:r>
        <w:rPr>
          <w:b/>
          <w:sz w:val="24"/>
        </w:rPr>
        <w:t>PREPARE + PLAN + ORGANIZE + STUDY = SUCCESS</w:t>
      </w:r>
    </w:p>
    <w:sectPr w:rsidR="00BC549E">
      <w:type w:val="continuous"/>
      <w:pgSz w:w="20160" w:h="12240" w:orient="landscape"/>
      <w:pgMar w:top="44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85E"/>
    <w:multiLevelType w:val="hybridMultilevel"/>
    <w:tmpl w:val="024A2CE6"/>
    <w:lvl w:ilvl="0" w:tplc="BDCA8008">
      <w:start w:val="1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ABD"/>
    <w:multiLevelType w:val="hybridMultilevel"/>
    <w:tmpl w:val="535AF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A563C"/>
    <w:multiLevelType w:val="hybridMultilevel"/>
    <w:tmpl w:val="CEFC0DDA"/>
    <w:lvl w:ilvl="0" w:tplc="4538EC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1260"/>
    <w:multiLevelType w:val="hybridMultilevel"/>
    <w:tmpl w:val="39A02DD6"/>
    <w:lvl w:ilvl="0" w:tplc="EA4AC6A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0E24C95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2" w:tplc="CFE8B10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en-US"/>
      </w:rPr>
    </w:lvl>
    <w:lvl w:ilvl="3" w:tplc="7AEC24B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4" w:tplc="A84CE4FC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en-US"/>
      </w:rPr>
    </w:lvl>
    <w:lvl w:ilvl="5" w:tplc="4D90DB8C">
      <w:numFmt w:val="bullet"/>
      <w:lvlText w:val="•"/>
      <w:lvlJc w:val="left"/>
      <w:pPr>
        <w:ind w:left="10020" w:hanging="360"/>
      </w:pPr>
      <w:rPr>
        <w:rFonts w:hint="default"/>
        <w:lang w:val="en-US" w:eastAsia="en-US" w:bidi="en-US"/>
      </w:rPr>
    </w:lvl>
    <w:lvl w:ilvl="6" w:tplc="3A9E4286"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en-US"/>
      </w:rPr>
    </w:lvl>
    <w:lvl w:ilvl="7" w:tplc="9B5CC786">
      <w:numFmt w:val="bullet"/>
      <w:lvlText w:val="•"/>
      <w:lvlJc w:val="left"/>
      <w:pPr>
        <w:ind w:left="13700" w:hanging="360"/>
      </w:pPr>
      <w:rPr>
        <w:rFonts w:hint="default"/>
        <w:lang w:val="en-US" w:eastAsia="en-US" w:bidi="en-US"/>
      </w:rPr>
    </w:lvl>
    <w:lvl w:ilvl="8" w:tplc="0B9848D0">
      <w:numFmt w:val="bullet"/>
      <w:lvlText w:val="•"/>
      <w:lvlJc w:val="left"/>
      <w:pPr>
        <w:ind w:left="1554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32B7B07"/>
    <w:multiLevelType w:val="hybridMultilevel"/>
    <w:tmpl w:val="179C26C8"/>
    <w:lvl w:ilvl="0" w:tplc="42C27534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B63A642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2" w:tplc="A334A0A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en-US"/>
      </w:rPr>
    </w:lvl>
    <w:lvl w:ilvl="3" w:tplc="D850FB6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4" w:tplc="E66AFC48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en-US"/>
      </w:rPr>
    </w:lvl>
    <w:lvl w:ilvl="5" w:tplc="F60CD120">
      <w:numFmt w:val="bullet"/>
      <w:lvlText w:val="•"/>
      <w:lvlJc w:val="left"/>
      <w:pPr>
        <w:ind w:left="10020" w:hanging="360"/>
      </w:pPr>
      <w:rPr>
        <w:rFonts w:hint="default"/>
        <w:lang w:val="en-US" w:eastAsia="en-US" w:bidi="en-US"/>
      </w:rPr>
    </w:lvl>
    <w:lvl w:ilvl="6" w:tplc="584A9DF8"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en-US"/>
      </w:rPr>
    </w:lvl>
    <w:lvl w:ilvl="7" w:tplc="B30448E6">
      <w:numFmt w:val="bullet"/>
      <w:lvlText w:val="•"/>
      <w:lvlJc w:val="left"/>
      <w:pPr>
        <w:ind w:left="13700" w:hanging="360"/>
      </w:pPr>
      <w:rPr>
        <w:rFonts w:hint="default"/>
        <w:lang w:val="en-US" w:eastAsia="en-US" w:bidi="en-US"/>
      </w:rPr>
    </w:lvl>
    <w:lvl w:ilvl="8" w:tplc="17B27DCE">
      <w:numFmt w:val="bullet"/>
      <w:lvlText w:val="•"/>
      <w:lvlJc w:val="left"/>
      <w:pPr>
        <w:ind w:left="1554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CD65ED8"/>
    <w:multiLevelType w:val="hybridMultilevel"/>
    <w:tmpl w:val="80CEDBD2"/>
    <w:lvl w:ilvl="0" w:tplc="E152B3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C5501"/>
    <w:multiLevelType w:val="hybridMultilevel"/>
    <w:tmpl w:val="B4F0E024"/>
    <w:lvl w:ilvl="0" w:tplc="5F62B66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5CE41BA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2" w:tplc="728E25B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en-US"/>
      </w:rPr>
    </w:lvl>
    <w:lvl w:ilvl="3" w:tplc="0F98A27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4" w:tplc="D086291E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en-US"/>
      </w:rPr>
    </w:lvl>
    <w:lvl w:ilvl="5" w:tplc="D3807FC4">
      <w:numFmt w:val="bullet"/>
      <w:lvlText w:val="•"/>
      <w:lvlJc w:val="left"/>
      <w:pPr>
        <w:ind w:left="10020" w:hanging="360"/>
      </w:pPr>
      <w:rPr>
        <w:rFonts w:hint="default"/>
        <w:lang w:val="en-US" w:eastAsia="en-US" w:bidi="en-US"/>
      </w:rPr>
    </w:lvl>
    <w:lvl w:ilvl="6" w:tplc="08CA8826"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en-US"/>
      </w:rPr>
    </w:lvl>
    <w:lvl w:ilvl="7" w:tplc="86525786">
      <w:numFmt w:val="bullet"/>
      <w:lvlText w:val="•"/>
      <w:lvlJc w:val="left"/>
      <w:pPr>
        <w:ind w:left="13700" w:hanging="360"/>
      </w:pPr>
      <w:rPr>
        <w:rFonts w:hint="default"/>
        <w:lang w:val="en-US" w:eastAsia="en-US" w:bidi="en-US"/>
      </w:rPr>
    </w:lvl>
    <w:lvl w:ilvl="8" w:tplc="32069842">
      <w:numFmt w:val="bullet"/>
      <w:lvlText w:val="•"/>
      <w:lvlJc w:val="left"/>
      <w:pPr>
        <w:ind w:left="15540" w:hanging="360"/>
      </w:pPr>
      <w:rPr>
        <w:rFonts w:hint="default"/>
        <w:lang w:val="en-US" w:eastAsia="en-US" w:bidi="en-US"/>
      </w:rPr>
    </w:lvl>
  </w:abstractNum>
  <w:num w:numId="1" w16cid:durableId="673806071">
    <w:abstractNumId w:val="4"/>
  </w:num>
  <w:num w:numId="2" w16cid:durableId="590041319">
    <w:abstractNumId w:val="6"/>
  </w:num>
  <w:num w:numId="3" w16cid:durableId="582184643">
    <w:abstractNumId w:val="3"/>
  </w:num>
  <w:num w:numId="4" w16cid:durableId="1664628400">
    <w:abstractNumId w:val="1"/>
  </w:num>
  <w:num w:numId="5" w16cid:durableId="1961453341">
    <w:abstractNumId w:val="2"/>
  </w:num>
  <w:num w:numId="6" w16cid:durableId="1757944799">
    <w:abstractNumId w:val="5"/>
  </w:num>
  <w:num w:numId="7" w16cid:durableId="192645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9E"/>
    <w:rsid w:val="000534D4"/>
    <w:rsid w:val="000826B6"/>
    <w:rsid w:val="00087AE0"/>
    <w:rsid w:val="00092A52"/>
    <w:rsid w:val="000F68BD"/>
    <w:rsid w:val="002B1D87"/>
    <w:rsid w:val="00441EE3"/>
    <w:rsid w:val="004A59DF"/>
    <w:rsid w:val="004D3866"/>
    <w:rsid w:val="005B3ACC"/>
    <w:rsid w:val="006812F5"/>
    <w:rsid w:val="0073286A"/>
    <w:rsid w:val="007D20BF"/>
    <w:rsid w:val="007F2F67"/>
    <w:rsid w:val="0084248F"/>
    <w:rsid w:val="00862FED"/>
    <w:rsid w:val="008A78BD"/>
    <w:rsid w:val="0093696B"/>
    <w:rsid w:val="00986363"/>
    <w:rsid w:val="009F592A"/>
    <w:rsid w:val="00A11A6B"/>
    <w:rsid w:val="00AE79CF"/>
    <w:rsid w:val="00B466A5"/>
    <w:rsid w:val="00BB28DF"/>
    <w:rsid w:val="00BB7F19"/>
    <w:rsid w:val="00BC549E"/>
    <w:rsid w:val="00C665A9"/>
    <w:rsid w:val="00D066D2"/>
    <w:rsid w:val="00D43648"/>
    <w:rsid w:val="00DD4FC4"/>
    <w:rsid w:val="00E77677"/>
    <w:rsid w:val="00ED230D"/>
    <w:rsid w:val="00F03EB8"/>
    <w:rsid w:val="00F16980"/>
    <w:rsid w:val="00F7283A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96C0"/>
  <w15:docId w15:val="{6419114E-4B28-401C-9B6C-616BB64C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lindatr</dc:creator>
  <cp:lastModifiedBy>Burega, Helen</cp:lastModifiedBy>
  <cp:revision>3</cp:revision>
  <cp:lastPrinted>2026-05-14T19:24:00Z</cp:lastPrinted>
  <dcterms:created xsi:type="dcterms:W3CDTF">2025-07-04T14:19:00Z</dcterms:created>
  <dcterms:modified xsi:type="dcterms:W3CDTF">2026-05-14T19:24:00Z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2024-07-03T00:00:00Z</vt:filetime>
  </property>
</Properties>
</file>